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A163D" w14:textId="24F888B3" w:rsidR="00A01B40" w:rsidRPr="002A7574" w:rsidRDefault="00B41984" w:rsidP="00D211CB">
      <w:pPr>
        <w:pStyle w:val="Heading1"/>
        <w:rPr>
          <w:rFonts w:ascii="Arial" w:hAnsi="Arial" w:cs="Arial"/>
          <w:b/>
          <w:bCs/>
          <w:color w:val="800000"/>
        </w:rPr>
      </w:pPr>
      <w:r>
        <w:rPr>
          <w:rFonts w:ascii="Arial" w:hAnsi="Arial" w:cs="Arial"/>
          <w:b/>
          <w:bCs/>
          <w:color w:val="800000"/>
        </w:rPr>
        <w:t>Questions to Answer</w:t>
      </w:r>
    </w:p>
    <w:p w14:paraId="722AC218" w14:textId="47D310DF" w:rsidR="005F3CBC" w:rsidRDefault="005F3CBC" w:rsidP="006A0B7B">
      <w:pPr>
        <w:pStyle w:val="ListParagraph"/>
        <w:numPr>
          <w:ilvl w:val="0"/>
          <w:numId w:val="16"/>
        </w:numPr>
        <w:ind w:left="360"/>
        <w:jc w:val="both"/>
        <w:rPr>
          <w:rFonts w:ascii="Arial" w:hAnsi="Arial" w:cs="Arial"/>
          <w:sz w:val="24"/>
          <w:szCs w:val="24"/>
        </w:rPr>
      </w:pPr>
      <w:r w:rsidRPr="005F3CBC">
        <w:rPr>
          <w:rFonts w:ascii="Arial" w:hAnsi="Arial" w:cs="Arial"/>
          <w:sz w:val="24"/>
          <w:szCs w:val="24"/>
        </w:rPr>
        <w:t xml:space="preserve">In Jury et al.’s 2024 study, researchers aimed to determine how ocean warming and acidification affected coral reef communities.  The researchers obtained eight types of organisms that commonly live in coral reefs.  </w:t>
      </w:r>
      <w:r>
        <w:rPr>
          <w:rFonts w:ascii="Arial" w:hAnsi="Arial" w:cs="Arial"/>
          <w:sz w:val="24"/>
          <w:szCs w:val="24"/>
        </w:rPr>
        <w:t xml:space="preserve">The organisms were combined to create four mock coral reef communities, so that each community contained several </w:t>
      </w:r>
      <w:proofErr w:type="gramStart"/>
      <w:r>
        <w:rPr>
          <w:rFonts w:ascii="Arial" w:hAnsi="Arial" w:cs="Arial"/>
          <w:sz w:val="24"/>
          <w:szCs w:val="24"/>
        </w:rPr>
        <w:t>specimen</w:t>
      </w:r>
      <w:proofErr w:type="gramEnd"/>
      <w:r>
        <w:rPr>
          <w:rFonts w:ascii="Arial" w:hAnsi="Arial" w:cs="Arial"/>
          <w:sz w:val="24"/>
          <w:szCs w:val="24"/>
        </w:rPr>
        <w:t xml:space="preserve"> of each of the eight organisms.  Then, the coral reef communities were randomly assigned to receive either typical or high temperature water and either typical or high CO</w:t>
      </w:r>
      <w:r>
        <w:rPr>
          <w:rFonts w:ascii="Arial" w:hAnsi="Arial" w:cs="Arial"/>
          <w:sz w:val="24"/>
          <w:szCs w:val="24"/>
          <w:vertAlign w:val="subscript"/>
        </w:rPr>
        <w:t>2</w:t>
      </w:r>
      <w:r>
        <w:rPr>
          <w:rFonts w:ascii="Arial" w:hAnsi="Arial" w:cs="Arial"/>
          <w:sz w:val="24"/>
          <w:szCs w:val="24"/>
          <w:vertAlign w:val="superscript"/>
        </w:rPr>
        <w:t xml:space="preserve"> </w:t>
      </w:r>
      <w:r>
        <w:rPr>
          <w:rFonts w:ascii="Arial" w:hAnsi="Arial" w:cs="Arial"/>
          <w:sz w:val="24"/>
          <w:szCs w:val="24"/>
        </w:rPr>
        <w:t xml:space="preserve">content in the water.  Thus, each community was randomly assigned to one of four treatments of temperature and acidity in ocean water.  </w:t>
      </w:r>
    </w:p>
    <w:p w14:paraId="02F485D8" w14:textId="77777777" w:rsidR="005F3CBC" w:rsidRDefault="005F3CBC" w:rsidP="005F3CBC">
      <w:pPr>
        <w:pStyle w:val="ListParagraph"/>
        <w:ind w:left="360"/>
        <w:rPr>
          <w:rFonts w:ascii="Arial" w:hAnsi="Arial" w:cs="Arial"/>
          <w:sz w:val="24"/>
          <w:szCs w:val="24"/>
        </w:rPr>
      </w:pPr>
    </w:p>
    <w:p w14:paraId="536D9210" w14:textId="64930F10" w:rsidR="006A0B7B" w:rsidRDefault="006A0B7B" w:rsidP="0057243F">
      <w:pPr>
        <w:pStyle w:val="ListParagraph"/>
        <w:ind w:left="360"/>
        <w:jc w:val="both"/>
        <w:rPr>
          <w:rFonts w:ascii="Arial" w:hAnsi="Arial" w:cs="Arial"/>
          <w:sz w:val="24"/>
          <w:szCs w:val="24"/>
        </w:rPr>
      </w:pPr>
      <w:r>
        <w:rPr>
          <w:rFonts w:ascii="Arial" w:hAnsi="Arial" w:cs="Arial"/>
          <w:sz w:val="24"/>
          <w:szCs w:val="24"/>
        </w:rPr>
        <w:t xml:space="preserve">Researchers want to use the data to answer, “Is there evidence that the average richness of all </w:t>
      </w:r>
      <w:r w:rsidR="00CB1F44">
        <w:rPr>
          <w:rFonts w:ascii="Arial" w:hAnsi="Arial" w:cs="Arial"/>
          <w:sz w:val="24"/>
          <w:szCs w:val="24"/>
        </w:rPr>
        <w:t xml:space="preserve">coral reef community species </w:t>
      </w:r>
      <w:r>
        <w:rPr>
          <w:rFonts w:ascii="Arial" w:hAnsi="Arial" w:cs="Arial"/>
          <w:sz w:val="24"/>
          <w:szCs w:val="24"/>
        </w:rPr>
        <w:t xml:space="preserve">differs for at least one of the temperature, acidity treatments used in this study?”  The researchers know that certain organisms thrive more easily than others, thus suspect that there is dependence of richness on organism type, but it is not in </w:t>
      </w:r>
      <w:proofErr w:type="gramStart"/>
      <w:r>
        <w:rPr>
          <w:rFonts w:ascii="Arial" w:hAnsi="Arial" w:cs="Arial"/>
          <w:sz w:val="24"/>
          <w:szCs w:val="24"/>
        </w:rPr>
        <w:t>their question</w:t>
      </w:r>
      <w:proofErr w:type="gramEnd"/>
      <w:r>
        <w:rPr>
          <w:rFonts w:ascii="Arial" w:hAnsi="Arial" w:cs="Arial"/>
          <w:sz w:val="24"/>
          <w:szCs w:val="24"/>
        </w:rPr>
        <w:t xml:space="preserve"> of interest to specifically compare</w:t>
      </w:r>
      <w:r w:rsidR="0057243F">
        <w:rPr>
          <w:rFonts w:ascii="Arial" w:hAnsi="Arial" w:cs="Arial"/>
          <w:sz w:val="24"/>
          <w:szCs w:val="24"/>
        </w:rPr>
        <w:t xml:space="preserve"> richness across species.</w:t>
      </w:r>
    </w:p>
    <w:p w14:paraId="0DAAECD6" w14:textId="77777777" w:rsidR="0057243F" w:rsidRDefault="0057243F" w:rsidP="0057243F">
      <w:pPr>
        <w:pStyle w:val="ListParagraph"/>
        <w:ind w:left="360"/>
        <w:jc w:val="both"/>
        <w:rPr>
          <w:rFonts w:ascii="Arial" w:hAnsi="Arial" w:cs="Arial"/>
          <w:sz w:val="24"/>
          <w:szCs w:val="24"/>
        </w:rPr>
      </w:pPr>
    </w:p>
    <w:p w14:paraId="1EC9B5BC" w14:textId="5B1BFB95" w:rsidR="0057243F" w:rsidRDefault="0057243F" w:rsidP="0057243F">
      <w:pPr>
        <w:pStyle w:val="ListParagraph"/>
        <w:ind w:left="360"/>
        <w:jc w:val="both"/>
        <w:rPr>
          <w:rFonts w:ascii="Arial" w:hAnsi="Arial" w:cs="Arial"/>
          <w:sz w:val="24"/>
          <w:szCs w:val="24"/>
        </w:rPr>
      </w:pPr>
      <w:r>
        <w:rPr>
          <w:rFonts w:ascii="Arial" w:hAnsi="Arial" w:cs="Arial"/>
          <w:sz w:val="24"/>
          <w:szCs w:val="24"/>
        </w:rPr>
        <w:t xml:space="preserve">Data from the study </w:t>
      </w:r>
      <w:proofErr w:type="gramStart"/>
      <w:r>
        <w:rPr>
          <w:rFonts w:ascii="Arial" w:hAnsi="Arial" w:cs="Arial"/>
          <w:sz w:val="24"/>
          <w:szCs w:val="24"/>
        </w:rPr>
        <w:t>are</w:t>
      </w:r>
      <w:proofErr w:type="gramEnd"/>
      <w:r>
        <w:rPr>
          <w:rFonts w:ascii="Arial" w:hAnsi="Arial" w:cs="Arial"/>
          <w:sz w:val="24"/>
          <w:szCs w:val="24"/>
        </w:rPr>
        <w:t xml:space="preserve"> provided in </w:t>
      </w:r>
      <w:r w:rsidRPr="0057243F">
        <w:rPr>
          <w:rFonts w:ascii="Courier New" w:hAnsi="Courier New" w:cs="Courier New"/>
          <w:sz w:val="24"/>
          <w:szCs w:val="24"/>
        </w:rPr>
        <w:t>CoralReefRichness.csv</w:t>
      </w:r>
      <w:r>
        <w:rPr>
          <w:rFonts w:ascii="Arial" w:hAnsi="Arial" w:cs="Arial"/>
          <w:sz w:val="24"/>
          <w:szCs w:val="24"/>
        </w:rPr>
        <w:t>.</w:t>
      </w:r>
    </w:p>
    <w:p w14:paraId="335367F1" w14:textId="6E995975" w:rsidR="00AA5F6C" w:rsidRPr="00AA5F6C" w:rsidRDefault="00AA5F6C" w:rsidP="0057243F">
      <w:pPr>
        <w:pStyle w:val="ListParagraph"/>
        <w:ind w:left="360"/>
        <w:jc w:val="both"/>
        <w:rPr>
          <w:rFonts w:ascii="Arial" w:hAnsi="Arial" w:cs="Arial"/>
          <w:sz w:val="18"/>
          <w:szCs w:val="18"/>
        </w:rPr>
      </w:pPr>
      <w:r w:rsidRPr="00AA5F6C">
        <w:rPr>
          <w:rFonts w:ascii="Arial" w:hAnsi="Arial" w:cs="Arial"/>
          <w:sz w:val="18"/>
          <w:szCs w:val="18"/>
        </w:rPr>
        <w:t xml:space="preserve">(Source:  </w:t>
      </w:r>
      <w:hyperlink r:id="rId7" w:history="1">
        <w:r w:rsidRPr="00F51EC3">
          <w:rPr>
            <w:rStyle w:val="Hyperlink"/>
            <w:rFonts w:ascii="Arial" w:hAnsi="Arial" w:cs="Arial"/>
            <w:sz w:val="18"/>
            <w:szCs w:val="18"/>
          </w:rPr>
          <w:t>https://www.pnas.org/doi/10.1073/pnas.2407112121</w:t>
        </w:r>
      </w:hyperlink>
      <w:r>
        <w:rPr>
          <w:rFonts w:ascii="Arial" w:hAnsi="Arial" w:cs="Arial"/>
          <w:sz w:val="18"/>
          <w:szCs w:val="18"/>
        </w:rPr>
        <w:t xml:space="preserve"> </w:t>
      </w:r>
      <w:r w:rsidRPr="00AA5F6C">
        <w:rPr>
          <w:rFonts w:ascii="Arial" w:hAnsi="Arial" w:cs="Arial"/>
          <w:sz w:val="18"/>
          <w:szCs w:val="18"/>
        </w:rPr>
        <w:t>)</w:t>
      </w:r>
    </w:p>
    <w:p w14:paraId="12975EE6" w14:textId="77777777" w:rsidR="00241D38" w:rsidRPr="004A7DC4" w:rsidRDefault="00241D38" w:rsidP="00241D38">
      <w:pPr>
        <w:rPr>
          <w:rFonts w:ascii="Arial" w:hAnsi="Arial" w:cs="Arial"/>
          <w:b/>
          <w:sz w:val="18"/>
          <w:szCs w:val="16"/>
        </w:rPr>
      </w:pPr>
    </w:p>
    <w:p w14:paraId="54204BEF" w14:textId="492B0435" w:rsidR="00241D38" w:rsidRDefault="0022189B" w:rsidP="00AA5F6C">
      <w:pPr>
        <w:ind w:left="360"/>
        <w:rPr>
          <w:rFonts w:ascii="Arial" w:hAnsi="Arial" w:cs="Arial"/>
          <w:b/>
          <w:sz w:val="24"/>
        </w:rPr>
      </w:pPr>
      <w:r>
        <w:rPr>
          <w:rFonts w:ascii="Arial" w:hAnsi="Arial" w:cs="Arial"/>
          <w:b/>
          <w:sz w:val="24"/>
        </w:rPr>
        <w:t>Identify the following:</w:t>
      </w:r>
    </w:p>
    <w:p w14:paraId="389CE2D8" w14:textId="210A0950"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Response variable</w:t>
      </w:r>
      <w:r w:rsidR="00CB1F44">
        <w:rPr>
          <w:rFonts w:ascii="Arial" w:hAnsi="Arial" w:cs="Arial"/>
          <w:b/>
          <w:sz w:val="24"/>
        </w:rPr>
        <w:t xml:space="preserve">:  </w:t>
      </w:r>
      <w:r w:rsidR="00CB1F44" w:rsidRPr="00CB1F44">
        <w:rPr>
          <w:rFonts w:ascii="Arial" w:hAnsi="Arial" w:cs="Arial"/>
          <w:b/>
          <w:color w:val="7030A0"/>
          <w:sz w:val="24"/>
        </w:rPr>
        <w:t xml:space="preserve">Richness of the coral reef community.  This is the </w:t>
      </w:r>
      <w:r w:rsidR="00CB1F44" w:rsidRPr="00CB1F44">
        <w:rPr>
          <w:rFonts w:ascii="Courier New" w:hAnsi="Courier New" w:cs="Courier New"/>
          <w:b/>
          <w:color w:val="7030A0"/>
          <w:sz w:val="24"/>
        </w:rPr>
        <w:t>Richness</w:t>
      </w:r>
      <w:r w:rsidR="00CB1F44" w:rsidRPr="00CB1F44">
        <w:rPr>
          <w:rFonts w:ascii="Arial" w:hAnsi="Arial" w:cs="Arial"/>
          <w:b/>
          <w:color w:val="7030A0"/>
          <w:sz w:val="24"/>
        </w:rPr>
        <w:t xml:space="preserve"> variable within the provided data. </w:t>
      </w:r>
    </w:p>
    <w:p w14:paraId="439F1A4B" w14:textId="629555E2"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Factor variable</w:t>
      </w:r>
      <w:r w:rsidR="00CB1F44">
        <w:rPr>
          <w:rFonts w:ascii="Arial" w:hAnsi="Arial" w:cs="Arial"/>
          <w:b/>
          <w:sz w:val="24"/>
        </w:rPr>
        <w:t xml:space="preserve">:  </w:t>
      </w:r>
      <w:r w:rsidR="00CB1F44" w:rsidRPr="00CB1F44">
        <w:rPr>
          <w:rFonts w:ascii="Arial" w:hAnsi="Arial" w:cs="Arial"/>
          <w:b/>
          <w:color w:val="7030A0"/>
          <w:sz w:val="24"/>
        </w:rPr>
        <w:t xml:space="preserve">Temperature, acidity treatment.  This is the </w:t>
      </w:r>
      <w:r w:rsidR="00CB1F44" w:rsidRPr="00CB1F44">
        <w:rPr>
          <w:rFonts w:ascii="Courier New" w:hAnsi="Courier New" w:cs="Courier New"/>
          <w:b/>
          <w:color w:val="7030A0"/>
          <w:sz w:val="24"/>
        </w:rPr>
        <w:t>Treatment</w:t>
      </w:r>
      <w:r w:rsidR="00CB1F44" w:rsidRPr="00CB1F44">
        <w:rPr>
          <w:rFonts w:ascii="Arial" w:hAnsi="Arial" w:cs="Arial"/>
          <w:b/>
          <w:color w:val="7030A0"/>
          <w:sz w:val="24"/>
        </w:rPr>
        <w:t xml:space="preserve"> variable within the provided data.</w:t>
      </w:r>
      <w:r w:rsidR="00CB1F44">
        <w:rPr>
          <w:rFonts w:ascii="Arial" w:hAnsi="Arial" w:cs="Arial"/>
          <w:b/>
          <w:color w:val="7030A0"/>
          <w:sz w:val="24"/>
        </w:rPr>
        <w:t xml:space="preserve">  The factor variable is found in the question of interest.</w:t>
      </w:r>
    </w:p>
    <w:p w14:paraId="69C69621" w14:textId="1C1847AB"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Degrees of freedom, factor</w:t>
      </w:r>
      <w:r w:rsidR="00CB1F44">
        <w:rPr>
          <w:rFonts w:ascii="Arial" w:hAnsi="Arial" w:cs="Arial"/>
          <w:b/>
          <w:sz w:val="24"/>
        </w:rPr>
        <w:t xml:space="preserve">:  </w:t>
      </w:r>
      <w:r w:rsidR="00CB1F44" w:rsidRPr="00CB1F44">
        <w:rPr>
          <w:rFonts w:ascii="Arial" w:hAnsi="Arial" w:cs="Arial"/>
          <w:b/>
          <w:color w:val="7030A0"/>
          <w:sz w:val="24"/>
        </w:rPr>
        <w:t>3.  We know there are 4 factor levels from the description, thus the degrees of freedom will be 3.</w:t>
      </w:r>
    </w:p>
    <w:p w14:paraId="1DF4A1BA" w14:textId="56B2506D"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Blocking variable</w:t>
      </w:r>
      <w:r w:rsidR="00CB1F44">
        <w:rPr>
          <w:rFonts w:ascii="Arial" w:hAnsi="Arial" w:cs="Arial"/>
          <w:b/>
          <w:sz w:val="24"/>
        </w:rPr>
        <w:t xml:space="preserve">:  </w:t>
      </w:r>
      <w:r w:rsidR="00CB1F44" w:rsidRPr="00CB1F44">
        <w:rPr>
          <w:rFonts w:ascii="Arial" w:hAnsi="Arial" w:cs="Arial"/>
          <w:b/>
          <w:color w:val="7030A0"/>
          <w:sz w:val="24"/>
        </w:rPr>
        <w:t xml:space="preserve">Organism type.  This is the </w:t>
      </w:r>
      <w:r w:rsidR="00CB1F44" w:rsidRPr="00CB1F44">
        <w:rPr>
          <w:rFonts w:ascii="Courier New" w:hAnsi="Courier New" w:cs="Courier New"/>
          <w:b/>
          <w:color w:val="7030A0"/>
          <w:sz w:val="24"/>
        </w:rPr>
        <w:t>Organism</w:t>
      </w:r>
      <w:r w:rsidR="00CB1F44" w:rsidRPr="00CB1F44">
        <w:rPr>
          <w:rFonts w:ascii="Arial" w:hAnsi="Arial" w:cs="Arial"/>
          <w:b/>
          <w:color w:val="7030A0"/>
          <w:sz w:val="24"/>
        </w:rPr>
        <w:t xml:space="preserve"> variable within the provided data.  We determine this is the blocking variable by seeing we are worried about dependence due to organism type.</w:t>
      </w:r>
    </w:p>
    <w:p w14:paraId="2DC0961C" w14:textId="56C9D1D3" w:rsidR="0022189B" w:rsidRPr="00AA5F6C" w:rsidRDefault="0022189B" w:rsidP="00AA5F6C">
      <w:pPr>
        <w:pStyle w:val="ListParagraph"/>
        <w:numPr>
          <w:ilvl w:val="0"/>
          <w:numId w:val="17"/>
        </w:numPr>
        <w:rPr>
          <w:rFonts w:ascii="Arial" w:hAnsi="Arial" w:cs="Arial"/>
          <w:b/>
          <w:sz w:val="24"/>
        </w:rPr>
      </w:pPr>
      <w:r w:rsidRPr="00AA5F6C">
        <w:rPr>
          <w:rFonts w:ascii="Arial" w:hAnsi="Arial" w:cs="Arial"/>
          <w:b/>
          <w:sz w:val="24"/>
        </w:rPr>
        <w:t>Degrees of freedom, block</w:t>
      </w:r>
      <w:r w:rsidR="00CB1F44">
        <w:rPr>
          <w:rFonts w:ascii="Arial" w:hAnsi="Arial" w:cs="Arial"/>
          <w:b/>
          <w:sz w:val="24"/>
        </w:rPr>
        <w:t xml:space="preserve">:  7.  </w:t>
      </w:r>
      <w:r w:rsidR="00CB1F44" w:rsidRPr="00CB1F44">
        <w:rPr>
          <w:rFonts w:ascii="Arial" w:hAnsi="Arial" w:cs="Arial"/>
          <w:b/>
          <w:color w:val="7030A0"/>
          <w:sz w:val="24"/>
        </w:rPr>
        <w:t>We know that there are 8 types of organisms from the description, thus degrees of freedom will be 7.</w:t>
      </w:r>
    </w:p>
    <w:p w14:paraId="008E1EA6" w14:textId="1001E75C" w:rsidR="0022189B" w:rsidRDefault="0022189B" w:rsidP="00AA5F6C">
      <w:pPr>
        <w:pStyle w:val="ListParagraph"/>
        <w:numPr>
          <w:ilvl w:val="0"/>
          <w:numId w:val="17"/>
        </w:numPr>
        <w:rPr>
          <w:rFonts w:ascii="Arial" w:hAnsi="Arial" w:cs="Arial"/>
          <w:b/>
          <w:sz w:val="24"/>
        </w:rPr>
      </w:pPr>
      <w:r w:rsidRPr="00AA5F6C">
        <w:rPr>
          <w:rFonts w:ascii="Arial" w:hAnsi="Arial" w:cs="Arial"/>
          <w:b/>
          <w:sz w:val="24"/>
        </w:rPr>
        <w:t>Is this a controlled experiment or observational study?  Why?</w:t>
      </w:r>
    </w:p>
    <w:p w14:paraId="290CCB19" w14:textId="240C1166" w:rsidR="00CB1F44" w:rsidRDefault="00CB1F44" w:rsidP="004A7DC4">
      <w:pPr>
        <w:pStyle w:val="ListParagraph"/>
        <w:rPr>
          <w:rFonts w:ascii="Arial" w:hAnsi="Arial" w:cs="Arial"/>
          <w:b/>
          <w:color w:val="7030A0"/>
          <w:sz w:val="24"/>
        </w:rPr>
      </w:pPr>
      <w:r w:rsidRPr="004A7DC4">
        <w:rPr>
          <w:rFonts w:ascii="Arial" w:hAnsi="Arial" w:cs="Arial"/>
          <w:b/>
          <w:color w:val="7030A0"/>
          <w:sz w:val="24"/>
        </w:rPr>
        <w:t xml:space="preserve">This is a controlled experiment.  From the description, we can see that the different </w:t>
      </w:r>
      <w:proofErr w:type="gramStart"/>
      <w:r w:rsidRPr="004A7DC4">
        <w:rPr>
          <w:rFonts w:ascii="Arial" w:hAnsi="Arial" w:cs="Arial"/>
          <w:b/>
          <w:color w:val="7030A0"/>
          <w:sz w:val="24"/>
        </w:rPr>
        <w:t>temperature,</w:t>
      </w:r>
      <w:proofErr w:type="gramEnd"/>
      <w:r w:rsidRPr="004A7DC4">
        <w:rPr>
          <w:rFonts w:ascii="Arial" w:hAnsi="Arial" w:cs="Arial"/>
          <w:b/>
          <w:color w:val="7030A0"/>
          <w:sz w:val="24"/>
        </w:rPr>
        <w:t xml:space="preserve"> acidity combinations (treatments) were randomly assigned to</w:t>
      </w:r>
      <w:r w:rsidR="004A7DC4" w:rsidRPr="004A7DC4">
        <w:rPr>
          <w:rFonts w:ascii="Arial" w:hAnsi="Arial" w:cs="Arial"/>
          <w:b/>
          <w:color w:val="7030A0"/>
          <w:sz w:val="24"/>
        </w:rPr>
        <w:t xml:space="preserve"> the coral reef communities, thus species within each community.</w:t>
      </w:r>
    </w:p>
    <w:p w14:paraId="42348C9F" w14:textId="05270FC2" w:rsidR="004A7DC4" w:rsidRPr="004A7DC4" w:rsidRDefault="004A7DC4" w:rsidP="004A7DC4">
      <w:pPr>
        <w:pStyle w:val="ListParagraph"/>
        <w:rPr>
          <w:rFonts w:ascii="Arial" w:hAnsi="Arial" w:cs="Arial"/>
          <w:b/>
          <w:color w:val="7030A0"/>
          <w:sz w:val="24"/>
        </w:rPr>
      </w:pPr>
      <w:r>
        <w:rPr>
          <w:rFonts w:ascii="Arial" w:hAnsi="Arial" w:cs="Arial"/>
          <w:b/>
          <w:color w:val="7030A0"/>
          <w:sz w:val="24"/>
        </w:rPr>
        <w:t xml:space="preserve">(It is not asked, but this is a randomized complete block design since subsets of each of the species </w:t>
      </w:r>
      <w:proofErr w:type="gramStart"/>
      <w:r>
        <w:rPr>
          <w:rFonts w:ascii="Arial" w:hAnsi="Arial" w:cs="Arial"/>
          <w:b/>
          <w:color w:val="7030A0"/>
          <w:sz w:val="24"/>
        </w:rPr>
        <w:t>was</w:t>
      </w:r>
      <w:proofErr w:type="gramEnd"/>
      <w:r>
        <w:rPr>
          <w:rFonts w:ascii="Arial" w:hAnsi="Arial" w:cs="Arial"/>
          <w:b/>
          <w:color w:val="7030A0"/>
          <w:sz w:val="24"/>
        </w:rPr>
        <w:t xml:space="preserve"> inadvertently assigned at random to treatment.)</w:t>
      </w:r>
    </w:p>
    <w:p w14:paraId="2FCE7D2D" w14:textId="00049663" w:rsidR="00241D38" w:rsidRDefault="003F4592" w:rsidP="003F4592">
      <w:pPr>
        <w:pStyle w:val="ListParagraph"/>
        <w:numPr>
          <w:ilvl w:val="0"/>
          <w:numId w:val="16"/>
        </w:numPr>
        <w:ind w:left="360"/>
        <w:jc w:val="both"/>
        <w:rPr>
          <w:rFonts w:ascii="Arial" w:hAnsi="Arial" w:cs="Arial"/>
          <w:sz w:val="24"/>
        </w:rPr>
      </w:pPr>
      <w:r>
        <w:rPr>
          <w:rFonts w:ascii="Arial" w:hAnsi="Arial" w:cs="Arial"/>
          <w:sz w:val="24"/>
        </w:rPr>
        <w:lastRenderedPageBreak/>
        <w:t xml:space="preserve">Understanding the prevalence of microplastics in oceans is truly a global effort.  The NCEI Marine Microplastics applet contains historical information about observed microplastics in oceans and allows the user to visualize the information on a map.  Dr. Heyman downloaded the entire database of microplastic measurements and filtered the data to only include the eleven years from 2011 through 2021.  She also limited the methods of measurement to only include </w:t>
      </w:r>
      <w:proofErr w:type="gramStart"/>
      <w:r>
        <w:rPr>
          <w:rFonts w:ascii="Arial" w:hAnsi="Arial" w:cs="Arial"/>
          <w:sz w:val="24"/>
        </w:rPr>
        <w:t>those specimen</w:t>
      </w:r>
      <w:proofErr w:type="gramEnd"/>
      <w:r>
        <w:rPr>
          <w:rFonts w:ascii="Arial" w:hAnsi="Arial" w:cs="Arial"/>
          <w:sz w:val="24"/>
        </w:rPr>
        <w:t xml:space="preserve"> gathered using either a Manta net or a Neus</w:t>
      </w:r>
      <w:r w:rsidR="00DF18F6">
        <w:rPr>
          <w:rFonts w:ascii="Arial" w:hAnsi="Arial" w:cs="Arial"/>
          <w:sz w:val="24"/>
        </w:rPr>
        <w:t>t</w:t>
      </w:r>
      <w:r>
        <w:rPr>
          <w:rFonts w:ascii="Arial" w:hAnsi="Arial" w:cs="Arial"/>
          <w:sz w:val="24"/>
        </w:rPr>
        <w:t>on net.  This ensured that there are several observations associated with each method within each year.</w:t>
      </w:r>
    </w:p>
    <w:p w14:paraId="106E254A" w14:textId="77777777" w:rsidR="003F4592" w:rsidRPr="00DF18F6" w:rsidRDefault="003F4592" w:rsidP="003F4592">
      <w:pPr>
        <w:pStyle w:val="ListParagraph"/>
        <w:ind w:left="360"/>
        <w:rPr>
          <w:rFonts w:ascii="Arial" w:hAnsi="Arial" w:cs="Arial"/>
          <w:sz w:val="18"/>
          <w:szCs w:val="16"/>
        </w:rPr>
      </w:pPr>
    </w:p>
    <w:p w14:paraId="4D396D96" w14:textId="044A252E" w:rsidR="003F4592" w:rsidRDefault="003F4592" w:rsidP="003F4592">
      <w:pPr>
        <w:pStyle w:val="ListParagraph"/>
        <w:ind w:left="360"/>
        <w:jc w:val="both"/>
        <w:rPr>
          <w:rFonts w:ascii="Arial" w:hAnsi="Arial" w:cs="Arial"/>
          <w:sz w:val="24"/>
        </w:rPr>
      </w:pPr>
      <w:r>
        <w:rPr>
          <w:rFonts w:ascii="Arial" w:hAnsi="Arial" w:cs="Arial"/>
          <w:sz w:val="24"/>
        </w:rPr>
        <w:t>We want to use these data to answer, “Is there evidence that the average amount of microplastics (pieces/m</w:t>
      </w:r>
      <w:r>
        <w:rPr>
          <w:rFonts w:ascii="Arial" w:hAnsi="Arial" w:cs="Arial"/>
          <w:sz w:val="24"/>
          <w:vertAlign w:val="superscript"/>
        </w:rPr>
        <w:t>3</w:t>
      </w:r>
      <w:r>
        <w:rPr>
          <w:rFonts w:ascii="Arial" w:hAnsi="Arial" w:cs="Arial"/>
          <w:sz w:val="24"/>
        </w:rPr>
        <w:t>) differs across all ocean water for at least one of the years 2011 through 2021?”  The method that the specimen is collected might have a relationship to the amount of microplastic observed, thus, we would like to adjust our analysis for method of collection even though it is not part of the question of interest.</w:t>
      </w:r>
    </w:p>
    <w:p w14:paraId="101F2A0D" w14:textId="1FF73680" w:rsidR="003F4592" w:rsidRPr="00DF18F6" w:rsidRDefault="003F4592" w:rsidP="003F4592">
      <w:pPr>
        <w:pStyle w:val="ListParagraph"/>
        <w:ind w:left="360"/>
        <w:rPr>
          <w:rFonts w:ascii="Arial" w:hAnsi="Arial" w:cs="Arial"/>
          <w:sz w:val="18"/>
          <w:szCs w:val="16"/>
        </w:rPr>
      </w:pPr>
    </w:p>
    <w:p w14:paraId="474E8B78" w14:textId="01198642" w:rsidR="003F4592" w:rsidRPr="00DF18F6" w:rsidRDefault="003F4592" w:rsidP="00DF18F6">
      <w:pPr>
        <w:pStyle w:val="ListParagraph"/>
        <w:ind w:left="360"/>
        <w:jc w:val="both"/>
        <w:rPr>
          <w:rFonts w:ascii="Arial" w:hAnsi="Arial" w:cs="Arial"/>
          <w:sz w:val="24"/>
        </w:rPr>
      </w:pPr>
      <w:r>
        <w:rPr>
          <w:rFonts w:ascii="Arial" w:hAnsi="Arial" w:cs="Arial"/>
          <w:sz w:val="24"/>
        </w:rPr>
        <w:t xml:space="preserve">Data are provided in </w:t>
      </w:r>
      <w:r w:rsidRPr="003F4592">
        <w:rPr>
          <w:rFonts w:ascii="Courier New" w:hAnsi="Courier New" w:cs="Courier New"/>
          <w:sz w:val="24"/>
        </w:rPr>
        <w:t>MicroPlastics.csv</w:t>
      </w:r>
      <w:r>
        <w:rPr>
          <w:rFonts w:ascii="Arial" w:hAnsi="Arial" w:cs="Arial"/>
          <w:sz w:val="24"/>
        </w:rPr>
        <w:t>.  Dr. Heyman created the analysis below for your reference as well.</w:t>
      </w:r>
      <w:r w:rsidR="00DF18F6">
        <w:rPr>
          <w:rFonts w:ascii="Arial" w:hAnsi="Arial" w:cs="Arial"/>
          <w:sz w:val="24"/>
        </w:rPr>
        <w:t xml:space="preserve">  </w:t>
      </w:r>
      <w:r w:rsidRPr="00DF18F6">
        <w:rPr>
          <w:rFonts w:ascii="Arial" w:hAnsi="Arial" w:cs="Arial"/>
          <w:sz w:val="18"/>
          <w:szCs w:val="16"/>
        </w:rPr>
        <w:t xml:space="preserve">(Source:  </w:t>
      </w:r>
      <w:hyperlink r:id="rId8" w:history="1">
        <w:r w:rsidRPr="00DF18F6">
          <w:rPr>
            <w:rStyle w:val="Hyperlink"/>
            <w:rFonts w:ascii="Arial" w:hAnsi="Arial" w:cs="Arial"/>
            <w:sz w:val="18"/>
            <w:szCs w:val="16"/>
          </w:rPr>
          <w:t>https://www.ncei.noaa.gov/products/microplastics</w:t>
        </w:r>
      </w:hyperlink>
      <w:r w:rsidRPr="00DF18F6">
        <w:rPr>
          <w:rFonts w:ascii="Arial" w:hAnsi="Arial" w:cs="Arial"/>
          <w:sz w:val="18"/>
          <w:szCs w:val="16"/>
        </w:rPr>
        <w:t xml:space="preserve"> )</w:t>
      </w:r>
    </w:p>
    <w:p w14:paraId="21FC983B" w14:textId="77777777" w:rsidR="003F4592" w:rsidRDefault="003F4592" w:rsidP="003F4592">
      <w:pPr>
        <w:pStyle w:val="ListParagraph"/>
        <w:ind w:left="360"/>
        <w:rPr>
          <w:rFonts w:ascii="Arial" w:hAnsi="Arial" w:cs="Arial"/>
          <w:sz w:val="24"/>
        </w:rPr>
      </w:pPr>
    </w:p>
    <w:p w14:paraId="492E8DD8"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attach(</w:t>
      </w:r>
      <w:proofErr w:type="spellStart"/>
      <w:r w:rsidRPr="003F4592">
        <w:rPr>
          <w:rFonts w:ascii="Courier New" w:hAnsi="Courier New" w:cs="Courier New"/>
          <w:sz w:val="20"/>
          <w:szCs w:val="18"/>
        </w:rPr>
        <w:t>MicroPlastics</w:t>
      </w:r>
      <w:proofErr w:type="spellEnd"/>
      <w:r w:rsidRPr="003F4592">
        <w:rPr>
          <w:rFonts w:ascii="Courier New" w:hAnsi="Courier New" w:cs="Courier New"/>
          <w:sz w:val="20"/>
          <w:szCs w:val="18"/>
        </w:rPr>
        <w:t>)</w:t>
      </w:r>
    </w:p>
    <w:p w14:paraId="1A0475BB"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proofErr w:type="spellStart"/>
      <w:r w:rsidRPr="003F4592">
        <w:rPr>
          <w:rFonts w:ascii="Courier New" w:hAnsi="Courier New" w:cs="Courier New"/>
          <w:sz w:val="20"/>
          <w:szCs w:val="18"/>
        </w:rPr>
        <w:t>microModel</w:t>
      </w:r>
      <w:proofErr w:type="spellEnd"/>
      <w:r w:rsidRPr="003F4592">
        <w:rPr>
          <w:rFonts w:ascii="Courier New" w:hAnsi="Courier New" w:cs="Courier New"/>
          <w:sz w:val="20"/>
          <w:szCs w:val="18"/>
        </w:rPr>
        <w:t xml:space="preserve"> &lt;- </w:t>
      </w:r>
      <w:proofErr w:type="spellStart"/>
      <w:r w:rsidRPr="003F4592">
        <w:rPr>
          <w:rFonts w:ascii="Courier New" w:hAnsi="Courier New" w:cs="Courier New"/>
          <w:sz w:val="20"/>
          <w:szCs w:val="18"/>
        </w:rPr>
        <w:t>aov</w:t>
      </w:r>
      <w:proofErr w:type="spellEnd"/>
      <w:r w:rsidRPr="003F4592">
        <w:rPr>
          <w:rFonts w:ascii="Courier New" w:hAnsi="Courier New" w:cs="Courier New"/>
          <w:sz w:val="20"/>
          <w:szCs w:val="18"/>
        </w:rPr>
        <w:t xml:space="preserve">(Microplastics ~ </w:t>
      </w: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 xml:space="preserve">(Method) + </w:t>
      </w: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(Year))</w:t>
      </w:r>
    </w:p>
    <w:p w14:paraId="38254DBE" w14:textId="77777777"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summary(</w:t>
      </w:r>
      <w:proofErr w:type="spellStart"/>
      <w:r w:rsidRPr="003F4592">
        <w:rPr>
          <w:rFonts w:ascii="Courier New" w:hAnsi="Courier New" w:cs="Courier New"/>
          <w:sz w:val="20"/>
          <w:szCs w:val="18"/>
        </w:rPr>
        <w:t>microModel</w:t>
      </w:r>
      <w:proofErr w:type="spellEnd"/>
      <w:r w:rsidRPr="003F4592">
        <w:rPr>
          <w:rFonts w:ascii="Courier New" w:hAnsi="Courier New" w:cs="Courier New"/>
          <w:sz w:val="20"/>
          <w:szCs w:val="18"/>
        </w:rPr>
        <w:t>)</w:t>
      </w:r>
    </w:p>
    <w:p w14:paraId="21D69279" w14:textId="77777777" w:rsidR="003F4592" w:rsidRPr="003F4592" w:rsidRDefault="003F4592" w:rsidP="003F4592">
      <w:pPr>
        <w:pStyle w:val="ListParagraph"/>
        <w:ind w:left="360"/>
        <w:rPr>
          <w:rFonts w:ascii="Courier New" w:hAnsi="Courier New" w:cs="Courier New"/>
          <w:sz w:val="20"/>
          <w:szCs w:val="18"/>
        </w:rPr>
      </w:pPr>
      <w:r w:rsidRPr="003F4592">
        <w:rPr>
          <w:rFonts w:ascii="Courier New" w:hAnsi="Courier New" w:cs="Courier New"/>
          <w:sz w:val="20"/>
          <w:szCs w:val="18"/>
        </w:rPr>
        <w:t xml:space="preserve">                    </w:t>
      </w:r>
      <w:proofErr w:type="spellStart"/>
      <w:r w:rsidRPr="003F4592">
        <w:rPr>
          <w:rFonts w:ascii="Courier New" w:hAnsi="Courier New" w:cs="Courier New"/>
          <w:sz w:val="20"/>
          <w:szCs w:val="18"/>
        </w:rPr>
        <w:t>Df</w:t>
      </w:r>
      <w:proofErr w:type="spellEnd"/>
      <w:r w:rsidRPr="003F4592">
        <w:rPr>
          <w:rFonts w:ascii="Courier New" w:hAnsi="Courier New" w:cs="Courier New"/>
          <w:sz w:val="20"/>
          <w:szCs w:val="18"/>
        </w:rPr>
        <w:t xml:space="preserve"> Sum Sq Mean Sq F value </w:t>
      </w:r>
      <w:proofErr w:type="spellStart"/>
      <w:r w:rsidRPr="003F4592">
        <w:rPr>
          <w:rFonts w:ascii="Courier New" w:hAnsi="Courier New" w:cs="Courier New"/>
          <w:sz w:val="20"/>
          <w:szCs w:val="18"/>
        </w:rPr>
        <w:t>Pr</w:t>
      </w:r>
      <w:proofErr w:type="spellEnd"/>
      <w:r w:rsidRPr="003F4592">
        <w:rPr>
          <w:rFonts w:ascii="Courier New" w:hAnsi="Courier New" w:cs="Courier New"/>
          <w:sz w:val="20"/>
          <w:szCs w:val="18"/>
        </w:rPr>
        <w:t xml:space="preserve">(&gt;F)    </w:t>
      </w:r>
    </w:p>
    <w:p w14:paraId="3FBDFE9A" w14:textId="77777777" w:rsidR="003F4592" w:rsidRPr="003F4592" w:rsidRDefault="003F4592" w:rsidP="003F4592">
      <w:pPr>
        <w:pStyle w:val="ListParagraph"/>
        <w:ind w:left="360"/>
        <w:rPr>
          <w:rFonts w:ascii="Courier New" w:hAnsi="Courier New" w:cs="Courier New"/>
          <w:sz w:val="20"/>
          <w:szCs w:val="18"/>
        </w:rPr>
      </w:pP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(Method)    1   1451  1450.6  103.12 &lt;2e-16 ***</w:t>
      </w:r>
    </w:p>
    <w:p w14:paraId="76DD4132" w14:textId="77777777" w:rsidR="003F4592" w:rsidRPr="003F4592" w:rsidRDefault="003F4592" w:rsidP="003F4592">
      <w:pPr>
        <w:pStyle w:val="ListParagraph"/>
        <w:ind w:left="360"/>
        <w:rPr>
          <w:rFonts w:ascii="Courier New" w:hAnsi="Courier New" w:cs="Courier New"/>
          <w:sz w:val="20"/>
          <w:szCs w:val="18"/>
        </w:rPr>
      </w:pPr>
      <w:proofErr w:type="spellStart"/>
      <w:r w:rsidRPr="003F4592">
        <w:rPr>
          <w:rFonts w:ascii="Courier New" w:hAnsi="Courier New" w:cs="Courier New"/>
          <w:sz w:val="20"/>
          <w:szCs w:val="18"/>
        </w:rPr>
        <w:t>as.factor</w:t>
      </w:r>
      <w:proofErr w:type="spellEnd"/>
      <w:r w:rsidRPr="003F4592">
        <w:rPr>
          <w:rFonts w:ascii="Courier New" w:hAnsi="Courier New" w:cs="Courier New"/>
          <w:sz w:val="20"/>
          <w:szCs w:val="18"/>
        </w:rPr>
        <w:t>(Year)     10   1446   144.6   10.28 &lt;2e-16 ***</w:t>
      </w:r>
    </w:p>
    <w:p w14:paraId="211B008B" w14:textId="77777777" w:rsidR="003F4592" w:rsidRPr="003F4592" w:rsidRDefault="003F4592" w:rsidP="003F4592">
      <w:pPr>
        <w:pStyle w:val="ListParagraph"/>
        <w:ind w:left="360"/>
        <w:rPr>
          <w:rFonts w:ascii="Courier New" w:hAnsi="Courier New" w:cs="Courier New"/>
          <w:sz w:val="20"/>
          <w:szCs w:val="18"/>
        </w:rPr>
      </w:pPr>
      <w:r w:rsidRPr="003F4592">
        <w:rPr>
          <w:rFonts w:ascii="Courier New" w:hAnsi="Courier New" w:cs="Courier New"/>
          <w:sz w:val="20"/>
          <w:szCs w:val="18"/>
        </w:rPr>
        <w:t xml:space="preserve">Residuals         2631  37010    14.1 </w:t>
      </w:r>
    </w:p>
    <w:p w14:paraId="3999C457" w14:textId="0A243E74" w:rsidR="003F4592" w:rsidRPr="003F4592" w:rsidRDefault="003F4592" w:rsidP="003F4592">
      <w:pPr>
        <w:pStyle w:val="ListParagraph"/>
        <w:shd w:val="clear" w:color="auto" w:fill="D9D9D9" w:themeFill="background1" w:themeFillShade="D9"/>
        <w:ind w:left="360"/>
        <w:rPr>
          <w:rFonts w:ascii="Courier New" w:hAnsi="Courier New" w:cs="Courier New"/>
          <w:sz w:val="20"/>
          <w:szCs w:val="18"/>
        </w:rPr>
      </w:pPr>
      <w:r w:rsidRPr="003F4592">
        <w:rPr>
          <w:rFonts w:ascii="Courier New" w:hAnsi="Courier New" w:cs="Courier New"/>
          <w:sz w:val="20"/>
          <w:szCs w:val="18"/>
        </w:rPr>
        <w:t>detach(</w:t>
      </w:r>
      <w:proofErr w:type="spellStart"/>
      <w:r w:rsidRPr="003F4592">
        <w:rPr>
          <w:rFonts w:ascii="Courier New" w:hAnsi="Courier New" w:cs="Courier New"/>
          <w:sz w:val="20"/>
          <w:szCs w:val="18"/>
        </w:rPr>
        <w:t>MicroPlastics</w:t>
      </w:r>
      <w:proofErr w:type="spellEnd"/>
      <w:r w:rsidRPr="003F4592">
        <w:rPr>
          <w:rFonts w:ascii="Courier New" w:hAnsi="Courier New" w:cs="Courier New"/>
          <w:sz w:val="20"/>
          <w:szCs w:val="18"/>
        </w:rPr>
        <w:t>)</w:t>
      </w:r>
    </w:p>
    <w:p w14:paraId="3A24565F" w14:textId="77777777" w:rsidR="003F4592" w:rsidRPr="00DF18F6" w:rsidRDefault="003F4592" w:rsidP="003F4592">
      <w:pPr>
        <w:pStyle w:val="ListParagraph"/>
        <w:ind w:left="360"/>
        <w:rPr>
          <w:rFonts w:ascii="Arial" w:hAnsi="Arial" w:cs="Arial"/>
          <w:sz w:val="18"/>
          <w:szCs w:val="16"/>
        </w:rPr>
      </w:pPr>
    </w:p>
    <w:p w14:paraId="1A2A3F70" w14:textId="647B6710" w:rsidR="0022189B" w:rsidRDefault="00AA5F6C" w:rsidP="00DF18F6">
      <w:pPr>
        <w:ind w:left="360"/>
        <w:rPr>
          <w:rFonts w:ascii="Arial" w:hAnsi="Arial" w:cs="Arial"/>
          <w:b/>
          <w:sz w:val="24"/>
        </w:rPr>
      </w:pPr>
      <w:r>
        <w:rPr>
          <w:rFonts w:ascii="Arial" w:hAnsi="Arial" w:cs="Arial"/>
          <w:b/>
          <w:sz w:val="24"/>
        </w:rPr>
        <w:t>I</w:t>
      </w:r>
      <w:r w:rsidR="0022189B">
        <w:rPr>
          <w:rFonts w:ascii="Arial" w:hAnsi="Arial" w:cs="Arial"/>
          <w:b/>
          <w:sz w:val="24"/>
        </w:rPr>
        <w:t>dentify the following:</w:t>
      </w:r>
    </w:p>
    <w:p w14:paraId="61D07770" w14:textId="5FB2E326"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Response variable</w:t>
      </w:r>
      <w:r w:rsidR="004A7DC4">
        <w:rPr>
          <w:rFonts w:ascii="Arial" w:hAnsi="Arial" w:cs="Arial"/>
          <w:b/>
          <w:sz w:val="24"/>
        </w:rPr>
        <w:t xml:space="preserve">:  </w:t>
      </w:r>
      <w:r w:rsidR="004A7DC4" w:rsidRPr="004A7DC4">
        <w:rPr>
          <w:rFonts w:ascii="Arial" w:hAnsi="Arial" w:cs="Arial"/>
          <w:b/>
          <w:color w:val="7030A0"/>
          <w:sz w:val="24"/>
        </w:rPr>
        <w:t xml:space="preserve">Microplastics amount in ocean water.  This is the </w:t>
      </w:r>
      <w:r w:rsidR="004A7DC4" w:rsidRPr="004A7DC4">
        <w:rPr>
          <w:rFonts w:ascii="Courier New" w:hAnsi="Courier New" w:cs="Courier New"/>
          <w:b/>
          <w:color w:val="7030A0"/>
          <w:sz w:val="24"/>
        </w:rPr>
        <w:t>Microplastics</w:t>
      </w:r>
      <w:r w:rsidR="004A7DC4" w:rsidRPr="004A7DC4">
        <w:rPr>
          <w:rFonts w:ascii="Arial" w:hAnsi="Arial" w:cs="Arial"/>
          <w:b/>
          <w:color w:val="7030A0"/>
          <w:sz w:val="24"/>
        </w:rPr>
        <w:t xml:space="preserve"> variable within the provided data.</w:t>
      </w:r>
    </w:p>
    <w:p w14:paraId="5C254B6D" w14:textId="3443FCDA"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Factor variable</w:t>
      </w:r>
      <w:r w:rsidR="004A7DC4">
        <w:rPr>
          <w:rFonts w:ascii="Arial" w:hAnsi="Arial" w:cs="Arial"/>
          <w:b/>
          <w:sz w:val="24"/>
        </w:rPr>
        <w:t xml:space="preserve">: </w:t>
      </w:r>
      <w:r w:rsidR="004A7DC4" w:rsidRPr="004A7DC4">
        <w:rPr>
          <w:rFonts w:ascii="Arial" w:hAnsi="Arial" w:cs="Arial"/>
          <w:b/>
          <w:color w:val="7030A0"/>
          <w:sz w:val="24"/>
        </w:rPr>
        <w:t xml:space="preserve"> </w:t>
      </w:r>
      <w:r w:rsidR="004A7DC4" w:rsidRPr="004A7DC4">
        <w:rPr>
          <w:rFonts w:ascii="Courier New" w:hAnsi="Courier New" w:cs="Courier New"/>
          <w:b/>
          <w:color w:val="7030A0"/>
          <w:sz w:val="24"/>
        </w:rPr>
        <w:t>Year</w:t>
      </w:r>
      <w:r w:rsidR="004A7DC4" w:rsidRPr="004A7DC4">
        <w:rPr>
          <w:rFonts w:ascii="Arial" w:hAnsi="Arial" w:cs="Arial"/>
          <w:b/>
          <w:color w:val="7030A0"/>
          <w:sz w:val="24"/>
        </w:rPr>
        <w:t>.  We determine this by seeing that comparing averages across years is within the question of interest.</w:t>
      </w:r>
    </w:p>
    <w:p w14:paraId="1F8C798B" w14:textId="7ED51A5B"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Degrees of freedom, factor</w:t>
      </w:r>
      <w:r w:rsidR="004A7DC4">
        <w:rPr>
          <w:rFonts w:ascii="Arial" w:hAnsi="Arial" w:cs="Arial"/>
          <w:b/>
          <w:sz w:val="24"/>
        </w:rPr>
        <w:t xml:space="preserve">:  </w:t>
      </w:r>
      <w:r w:rsidR="004A7DC4" w:rsidRPr="004A7DC4">
        <w:rPr>
          <w:rFonts w:ascii="Arial" w:hAnsi="Arial" w:cs="Arial"/>
          <w:b/>
          <w:color w:val="7030A0"/>
          <w:sz w:val="24"/>
        </w:rPr>
        <w:t>10.  Can read this directly from the provided ANOVA table.  There are 11 years, thus 10 degrees of freedom.</w:t>
      </w:r>
    </w:p>
    <w:p w14:paraId="3593A564" w14:textId="407AAE48" w:rsidR="0022189B" w:rsidRPr="00DF18F6" w:rsidRDefault="0022189B" w:rsidP="00DF18F6">
      <w:pPr>
        <w:pStyle w:val="ListParagraph"/>
        <w:numPr>
          <w:ilvl w:val="0"/>
          <w:numId w:val="18"/>
        </w:numPr>
        <w:rPr>
          <w:rFonts w:ascii="Arial" w:hAnsi="Arial" w:cs="Arial"/>
          <w:b/>
          <w:sz w:val="24"/>
        </w:rPr>
      </w:pPr>
      <w:r w:rsidRPr="00DF18F6">
        <w:rPr>
          <w:rFonts w:ascii="Arial" w:hAnsi="Arial" w:cs="Arial"/>
          <w:b/>
          <w:sz w:val="24"/>
        </w:rPr>
        <w:t>Blocking variable</w:t>
      </w:r>
      <w:r w:rsidR="004A7DC4">
        <w:rPr>
          <w:rFonts w:ascii="Arial" w:hAnsi="Arial" w:cs="Arial"/>
          <w:b/>
          <w:sz w:val="24"/>
        </w:rPr>
        <w:t xml:space="preserve">:  </w:t>
      </w:r>
      <w:r w:rsidR="004A7DC4" w:rsidRPr="004A7DC4">
        <w:rPr>
          <w:rFonts w:ascii="Arial" w:hAnsi="Arial" w:cs="Arial"/>
          <w:b/>
          <w:color w:val="7030A0"/>
          <w:sz w:val="24"/>
        </w:rPr>
        <w:t>Method to collect water specimen.  This is the Method variable within the provided data.  We determine this by saying we need to adjust the analysis for method (potential dependence due to method).</w:t>
      </w:r>
    </w:p>
    <w:p w14:paraId="4391C435" w14:textId="507433B5" w:rsidR="0022189B" w:rsidRPr="004A7DC4" w:rsidRDefault="0022189B" w:rsidP="00DF18F6">
      <w:pPr>
        <w:pStyle w:val="ListParagraph"/>
        <w:numPr>
          <w:ilvl w:val="0"/>
          <w:numId w:val="18"/>
        </w:numPr>
        <w:rPr>
          <w:rFonts w:ascii="Arial" w:hAnsi="Arial" w:cs="Arial"/>
          <w:b/>
          <w:color w:val="7030A0"/>
          <w:sz w:val="24"/>
        </w:rPr>
      </w:pPr>
      <w:r w:rsidRPr="00DF18F6">
        <w:rPr>
          <w:rFonts w:ascii="Arial" w:hAnsi="Arial" w:cs="Arial"/>
          <w:b/>
          <w:sz w:val="24"/>
        </w:rPr>
        <w:t>Degrees of freedom, block</w:t>
      </w:r>
      <w:r w:rsidR="004A7DC4">
        <w:rPr>
          <w:rFonts w:ascii="Arial" w:hAnsi="Arial" w:cs="Arial"/>
          <w:b/>
          <w:sz w:val="24"/>
        </w:rPr>
        <w:t xml:space="preserve">:  </w:t>
      </w:r>
      <w:r w:rsidR="004A7DC4" w:rsidRPr="004A7DC4">
        <w:rPr>
          <w:rFonts w:ascii="Arial" w:hAnsi="Arial" w:cs="Arial"/>
          <w:b/>
          <w:color w:val="7030A0"/>
          <w:sz w:val="24"/>
        </w:rPr>
        <w:t>1.  Can read this directly from the provided ANOVA table.  There are 2 methods, thus 1 degree of freedom.</w:t>
      </w:r>
    </w:p>
    <w:p w14:paraId="6CA82741" w14:textId="3F1205D4" w:rsidR="0022189B" w:rsidRDefault="0022189B" w:rsidP="00DF18F6">
      <w:pPr>
        <w:pStyle w:val="ListParagraph"/>
        <w:numPr>
          <w:ilvl w:val="0"/>
          <w:numId w:val="18"/>
        </w:numPr>
        <w:rPr>
          <w:rFonts w:ascii="Arial" w:hAnsi="Arial" w:cs="Arial"/>
          <w:b/>
          <w:sz w:val="24"/>
        </w:rPr>
      </w:pPr>
      <w:r w:rsidRPr="00DF18F6">
        <w:rPr>
          <w:rFonts w:ascii="Arial" w:hAnsi="Arial" w:cs="Arial"/>
          <w:b/>
          <w:sz w:val="24"/>
        </w:rPr>
        <w:t>Is this a controlled experiment or observational study?  Why?</w:t>
      </w:r>
    </w:p>
    <w:p w14:paraId="67C1AD10" w14:textId="2F661F31" w:rsidR="004A7DC4" w:rsidRPr="004A7DC4" w:rsidRDefault="004A7DC4" w:rsidP="004A7DC4">
      <w:pPr>
        <w:pStyle w:val="ListParagraph"/>
        <w:rPr>
          <w:rFonts w:ascii="Arial" w:hAnsi="Arial" w:cs="Arial"/>
          <w:b/>
          <w:color w:val="7030A0"/>
          <w:sz w:val="24"/>
        </w:rPr>
      </w:pPr>
      <w:r w:rsidRPr="004A7DC4">
        <w:rPr>
          <w:rFonts w:ascii="Arial" w:hAnsi="Arial" w:cs="Arial"/>
          <w:b/>
          <w:color w:val="7030A0"/>
          <w:sz w:val="24"/>
        </w:rPr>
        <w:t>This is an observational study.  Years are naturally occurring (cannot be and were not assigned to ocean water specimen).</w:t>
      </w:r>
    </w:p>
    <w:p w14:paraId="6A9F1EB3" w14:textId="77E1D0E8" w:rsidR="004A7DC4" w:rsidRPr="004A7DC4" w:rsidRDefault="004A7DC4" w:rsidP="004A7DC4">
      <w:pPr>
        <w:pStyle w:val="ListParagraph"/>
        <w:rPr>
          <w:rFonts w:ascii="Arial" w:hAnsi="Arial" w:cs="Arial"/>
          <w:b/>
          <w:color w:val="7030A0"/>
          <w:sz w:val="24"/>
        </w:rPr>
      </w:pPr>
      <w:r w:rsidRPr="004A7DC4">
        <w:rPr>
          <w:rFonts w:ascii="Arial" w:hAnsi="Arial" w:cs="Arial"/>
          <w:b/>
          <w:color w:val="7030A0"/>
          <w:sz w:val="24"/>
        </w:rPr>
        <w:t xml:space="preserve">(It is not requested, but as a reminder, we can use ANOVA on observational data.  We just cannot discuss </w:t>
      </w:r>
      <w:proofErr w:type="gramStart"/>
      <w:r w:rsidRPr="004A7DC4">
        <w:rPr>
          <w:rFonts w:ascii="Arial" w:hAnsi="Arial" w:cs="Arial"/>
          <w:b/>
          <w:color w:val="7030A0"/>
          <w:sz w:val="24"/>
        </w:rPr>
        <w:t>cause</w:t>
      </w:r>
      <w:proofErr w:type="gramEnd"/>
      <w:r w:rsidRPr="004A7DC4">
        <w:rPr>
          <w:rFonts w:ascii="Arial" w:hAnsi="Arial" w:cs="Arial"/>
          <w:b/>
          <w:color w:val="7030A0"/>
          <w:sz w:val="24"/>
        </w:rPr>
        <w:t xml:space="preserve"> from the analysis result.)</w:t>
      </w:r>
    </w:p>
    <w:sectPr w:rsidR="004A7DC4" w:rsidRPr="004A7DC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CC4E5" w14:textId="77777777" w:rsidR="00792116" w:rsidRDefault="00792116" w:rsidP="00A01B40">
      <w:pPr>
        <w:spacing w:after="0" w:line="240" w:lineRule="auto"/>
      </w:pPr>
      <w:r>
        <w:separator/>
      </w:r>
    </w:p>
  </w:endnote>
  <w:endnote w:type="continuationSeparator" w:id="0">
    <w:p w14:paraId="65458EC3" w14:textId="77777777" w:rsidR="00792116" w:rsidRDefault="00792116" w:rsidP="00A0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F3C" w14:textId="73D5B72B" w:rsidR="00A01B40" w:rsidRPr="007D51D5" w:rsidRDefault="00A01B40">
    <w:pPr>
      <w:pStyle w:val="Footer"/>
    </w:pPr>
    <w:r>
      <w:rPr>
        <w:rFonts w:ascii="Arial" w:hAnsi="Arial" w:cs="Arial"/>
        <w:color w:val="808080" w:themeColor="background1" w:themeShade="80"/>
        <w:sz w:val="16"/>
        <w:szCs w:val="16"/>
      </w:rPr>
      <w:t>Do not redistribute.  ©Megan Heyman</w:t>
    </w:r>
    <w:r>
      <w:rPr>
        <w:rFonts w:ascii="Arial" w:hAnsi="Arial" w:cs="Arial"/>
        <w:color w:val="808080" w:themeColor="background1" w:themeShade="80"/>
        <w:sz w:val="16"/>
        <w:szCs w:val="16"/>
      </w:rPr>
      <w:tab/>
    </w:r>
    <w:r>
      <w:rPr>
        <w:rFonts w:ascii="Arial" w:hAnsi="Arial" w:cs="Arial"/>
        <w:color w:val="808080" w:themeColor="background1" w:themeShade="80"/>
        <w:sz w:val="16"/>
        <w:szCs w:val="16"/>
      </w:rPr>
      <w:tab/>
    </w:r>
    <w:sdt>
      <w:sdtPr>
        <w:id w:val="-1651505136"/>
        <w:docPartObj>
          <w:docPartGallery w:val="Page Numbers (Bottom of Page)"/>
          <w:docPartUnique/>
        </w:docPartObj>
      </w:sdtPr>
      <w:sdtContent>
        <w:sdt>
          <w:sdtPr>
            <w:id w:val="-1769616900"/>
            <w:docPartObj>
              <w:docPartGallery w:val="Page Numbers (Top of Page)"/>
              <w:docPartUnique/>
            </w:docPartObj>
          </w:sdtPr>
          <w:sdtContent>
            <w:r w:rsidRPr="00A01B40">
              <w:rPr>
                <w:rFonts w:ascii="Arial" w:hAnsi="Arial" w:cs="Arial"/>
              </w:rPr>
              <w:t xml:space="preserve">Page </w:t>
            </w:r>
            <w:r w:rsidRPr="00A01B40">
              <w:rPr>
                <w:rFonts w:ascii="Arial" w:hAnsi="Arial" w:cs="Arial"/>
                <w:b/>
                <w:bCs/>
                <w:sz w:val="24"/>
                <w:szCs w:val="24"/>
              </w:rPr>
              <w:fldChar w:fldCharType="begin"/>
            </w:r>
            <w:r w:rsidRPr="00A01B40">
              <w:rPr>
                <w:rFonts w:ascii="Arial" w:hAnsi="Arial" w:cs="Arial"/>
                <w:b/>
                <w:bCs/>
              </w:rPr>
              <w:instrText xml:space="preserve"> PAGE </w:instrText>
            </w:r>
            <w:r w:rsidRPr="00A01B40">
              <w:rPr>
                <w:rFonts w:ascii="Arial" w:hAnsi="Arial" w:cs="Arial"/>
                <w:b/>
                <w:bCs/>
                <w:sz w:val="24"/>
                <w:szCs w:val="24"/>
              </w:rPr>
              <w:fldChar w:fldCharType="separate"/>
            </w:r>
            <w:r w:rsidR="00BE7B93">
              <w:rPr>
                <w:rFonts w:ascii="Arial" w:hAnsi="Arial" w:cs="Arial"/>
                <w:b/>
                <w:bCs/>
                <w:noProof/>
              </w:rPr>
              <w:t>4</w:t>
            </w:r>
            <w:r w:rsidRPr="00A01B40">
              <w:rPr>
                <w:rFonts w:ascii="Arial" w:hAnsi="Arial" w:cs="Arial"/>
                <w:b/>
                <w:bCs/>
                <w:sz w:val="24"/>
                <w:szCs w:val="24"/>
              </w:rPr>
              <w:fldChar w:fldCharType="end"/>
            </w:r>
            <w:r w:rsidRPr="00A01B40">
              <w:rPr>
                <w:rFonts w:ascii="Arial" w:hAnsi="Arial" w:cs="Arial"/>
              </w:rPr>
              <w:t xml:space="preserve"> of </w:t>
            </w:r>
            <w:r w:rsidRPr="00A01B40">
              <w:rPr>
                <w:rFonts w:ascii="Arial" w:hAnsi="Arial" w:cs="Arial"/>
                <w:b/>
                <w:bCs/>
                <w:sz w:val="24"/>
                <w:szCs w:val="24"/>
              </w:rPr>
              <w:fldChar w:fldCharType="begin"/>
            </w:r>
            <w:r w:rsidRPr="00A01B40">
              <w:rPr>
                <w:rFonts w:ascii="Arial" w:hAnsi="Arial" w:cs="Arial"/>
                <w:b/>
                <w:bCs/>
              </w:rPr>
              <w:instrText xml:space="preserve"> NUMPAGES  </w:instrText>
            </w:r>
            <w:r w:rsidRPr="00A01B40">
              <w:rPr>
                <w:rFonts w:ascii="Arial" w:hAnsi="Arial" w:cs="Arial"/>
                <w:b/>
                <w:bCs/>
                <w:sz w:val="24"/>
                <w:szCs w:val="24"/>
              </w:rPr>
              <w:fldChar w:fldCharType="separate"/>
            </w:r>
            <w:r w:rsidR="00BE7B93">
              <w:rPr>
                <w:rFonts w:ascii="Arial" w:hAnsi="Arial" w:cs="Arial"/>
                <w:b/>
                <w:bCs/>
                <w:noProof/>
              </w:rPr>
              <w:t>4</w:t>
            </w:r>
            <w:r w:rsidRPr="00A01B40">
              <w:rPr>
                <w:rFonts w:ascii="Arial" w:hAnsi="Arial" w:cs="Arial"/>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4BCEC" w14:textId="77777777" w:rsidR="00792116" w:rsidRDefault="00792116" w:rsidP="00A01B40">
      <w:pPr>
        <w:spacing w:after="0" w:line="240" w:lineRule="auto"/>
      </w:pPr>
      <w:r>
        <w:separator/>
      </w:r>
    </w:p>
  </w:footnote>
  <w:footnote w:type="continuationSeparator" w:id="0">
    <w:p w14:paraId="4E8B4E02" w14:textId="77777777" w:rsidR="00792116" w:rsidRDefault="00792116" w:rsidP="00A01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AE56" w14:textId="43E6956D" w:rsidR="007914EF" w:rsidRPr="007D51D5" w:rsidRDefault="007D51D5" w:rsidP="007D51D5">
    <w:pPr>
      <w:pStyle w:val="Header"/>
      <w:jc w:val="right"/>
      <w:rPr>
        <w:rFonts w:ascii="Arial" w:hAnsi="Arial" w:cs="Arial"/>
        <w:sz w:val="24"/>
        <w:szCs w:val="24"/>
      </w:rPr>
    </w:pPr>
    <w:r w:rsidRPr="007D51D5">
      <w:rPr>
        <w:rFonts w:ascii="Arial" w:hAnsi="Arial" w:cs="Arial"/>
        <w:sz w:val="24"/>
        <w:szCs w:val="24"/>
      </w:rPr>
      <w:t>MA223</w:t>
    </w:r>
  </w:p>
  <w:p w14:paraId="01E2DD2C" w14:textId="015C284D" w:rsidR="007D51D5" w:rsidRPr="007D51D5" w:rsidRDefault="007D51D5" w:rsidP="007D51D5">
    <w:pPr>
      <w:pStyle w:val="Header"/>
      <w:jc w:val="right"/>
      <w:rPr>
        <w:rFonts w:ascii="Arial" w:hAnsi="Arial" w:cs="Arial"/>
        <w:sz w:val="24"/>
        <w:szCs w:val="24"/>
      </w:rPr>
    </w:pPr>
    <w:r w:rsidRPr="007D51D5">
      <w:rPr>
        <w:rFonts w:ascii="Arial" w:hAnsi="Arial" w:cs="Arial"/>
        <w:sz w:val="24"/>
        <w:szCs w:val="24"/>
      </w:rPr>
      <w:t xml:space="preserve">Group Activity </w:t>
    </w:r>
    <w:r w:rsidR="002A7574">
      <w:rPr>
        <w:rFonts w:ascii="Arial" w:hAnsi="Arial" w:cs="Arial"/>
        <w:sz w:val="24"/>
        <w:szCs w:val="24"/>
      </w:rPr>
      <w:t>1</w:t>
    </w:r>
    <w:r w:rsidR="0022189B">
      <w:rPr>
        <w:rFonts w:ascii="Arial" w:hAnsi="Arial" w:cs="Arial"/>
        <w:sz w:val="24"/>
        <w:szCs w:val="24"/>
      </w:rPr>
      <w:t>3</w:t>
    </w:r>
    <w:r w:rsidRPr="007D51D5">
      <w:rPr>
        <w:rFonts w:ascii="Arial" w:hAnsi="Arial" w:cs="Arial"/>
        <w:sz w:val="24"/>
        <w:szCs w:val="24"/>
      </w:rPr>
      <w:t xml:space="preserve"> (GA</w:t>
    </w:r>
    <w:r w:rsidR="002A7574">
      <w:rPr>
        <w:rFonts w:ascii="Arial" w:hAnsi="Arial" w:cs="Arial"/>
        <w:sz w:val="24"/>
        <w:szCs w:val="24"/>
      </w:rPr>
      <w:t>1</w:t>
    </w:r>
    <w:r w:rsidR="0022189B">
      <w:rPr>
        <w:rFonts w:ascii="Arial" w:hAnsi="Arial" w:cs="Arial"/>
        <w:sz w:val="24"/>
        <w:szCs w:val="24"/>
      </w:rPr>
      <w:t>3</w:t>
    </w:r>
    <w:r w:rsidRPr="007D51D5">
      <w:rPr>
        <w:rFonts w:ascii="Arial" w:hAnsi="Arial" w:cs="Arial"/>
        <w:sz w:val="24"/>
        <w:szCs w:val="24"/>
      </w:rPr>
      <w:t>)</w:t>
    </w:r>
    <w:r w:rsidR="009B4779">
      <w:rPr>
        <w:rFonts w:ascii="Arial" w:hAnsi="Arial" w:cs="Arial"/>
        <w:sz w:val="24"/>
        <w:szCs w:val="24"/>
      </w:rPr>
      <w:t>:  Identifying Components of a Statistical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194"/>
    <w:multiLevelType w:val="hybridMultilevel"/>
    <w:tmpl w:val="C44C2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C6A4B"/>
    <w:multiLevelType w:val="hybridMultilevel"/>
    <w:tmpl w:val="D0A26E1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24603"/>
    <w:multiLevelType w:val="hybridMultilevel"/>
    <w:tmpl w:val="BE9AB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74D83"/>
    <w:multiLevelType w:val="hybridMultilevel"/>
    <w:tmpl w:val="F9FC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B5309"/>
    <w:multiLevelType w:val="hybridMultilevel"/>
    <w:tmpl w:val="6C4621A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41D4F"/>
    <w:multiLevelType w:val="hybridMultilevel"/>
    <w:tmpl w:val="811EBB5A"/>
    <w:lvl w:ilvl="0" w:tplc="E288FB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E1333"/>
    <w:multiLevelType w:val="hybridMultilevel"/>
    <w:tmpl w:val="D836340E"/>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A13ADB"/>
    <w:multiLevelType w:val="hybridMultilevel"/>
    <w:tmpl w:val="7010AB74"/>
    <w:lvl w:ilvl="0" w:tplc="D4B488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41DC2"/>
    <w:multiLevelType w:val="hybridMultilevel"/>
    <w:tmpl w:val="BC2A346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165967"/>
    <w:multiLevelType w:val="hybridMultilevel"/>
    <w:tmpl w:val="3F0E4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0199D"/>
    <w:multiLevelType w:val="hybridMultilevel"/>
    <w:tmpl w:val="21A4E9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8A7772"/>
    <w:multiLevelType w:val="hybridMultilevel"/>
    <w:tmpl w:val="491414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EE766D"/>
    <w:multiLevelType w:val="hybridMultilevel"/>
    <w:tmpl w:val="4A1EF466"/>
    <w:lvl w:ilvl="0" w:tplc="82D473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7C042A"/>
    <w:multiLevelType w:val="hybridMultilevel"/>
    <w:tmpl w:val="E6668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B33BB5"/>
    <w:multiLevelType w:val="hybridMultilevel"/>
    <w:tmpl w:val="1A9E92A0"/>
    <w:lvl w:ilvl="0" w:tplc="685C1AD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2716B"/>
    <w:multiLevelType w:val="hybridMultilevel"/>
    <w:tmpl w:val="EB9C5908"/>
    <w:lvl w:ilvl="0" w:tplc="C56A30E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6E4039"/>
    <w:multiLevelType w:val="hybridMultilevel"/>
    <w:tmpl w:val="EA8C9440"/>
    <w:lvl w:ilvl="0" w:tplc="CF162A7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4734AE"/>
    <w:multiLevelType w:val="hybridMultilevel"/>
    <w:tmpl w:val="90BC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864880">
    <w:abstractNumId w:val="0"/>
  </w:num>
  <w:num w:numId="2" w16cid:durableId="1247959293">
    <w:abstractNumId w:val="14"/>
  </w:num>
  <w:num w:numId="3" w16cid:durableId="975793145">
    <w:abstractNumId w:val="17"/>
  </w:num>
  <w:num w:numId="4" w16cid:durableId="2070224274">
    <w:abstractNumId w:val="1"/>
  </w:num>
  <w:num w:numId="5" w16cid:durableId="2077391019">
    <w:abstractNumId w:val="5"/>
  </w:num>
  <w:num w:numId="6" w16cid:durableId="525949880">
    <w:abstractNumId w:val="15"/>
  </w:num>
  <w:num w:numId="7" w16cid:durableId="1987320145">
    <w:abstractNumId w:val="13"/>
  </w:num>
  <w:num w:numId="8" w16cid:durableId="364794030">
    <w:abstractNumId w:val="7"/>
  </w:num>
  <w:num w:numId="9" w16cid:durableId="1369407344">
    <w:abstractNumId w:val="4"/>
  </w:num>
  <w:num w:numId="10" w16cid:durableId="2095710918">
    <w:abstractNumId w:val="6"/>
  </w:num>
  <w:num w:numId="11" w16cid:durableId="265112449">
    <w:abstractNumId w:val="11"/>
  </w:num>
  <w:num w:numId="12" w16cid:durableId="158816752">
    <w:abstractNumId w:val="16"/>
  </w:num>
  <w:num w:numId="13" w16cid:durableId="409697213">
    <w:abstractNumId w:val="8"/>
  </w:num>
  <w:num w:numId="14" w16cid:durableId="1192647114">
    <w:abstractNumId w:val="2"/>
  </w:num>
  <w:num w:numId="15" w16cid:durableId="968978471">
    <w:abstractNumId w:val="12"/>
  </w:num>
  <w:num w:numId="16" w16cid:durableId="929194316">
    <w:abstractNumId w:val="3"/>
  </w:num>
  <w:num w:numId="17" w16cid:durableId="1905410916">
    <w:abstractNumId w:val="10"/>
  </w:num>
  <w:num w:numId="18" w16cid:durableId="398132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672"/>
    <w:rsid w:val="00003D00"/>
    <w:rsid w:val="0012492C"/>
    <w:rsid w:val="001463AC"/>
    <w:rsid w:val="001C6152"/>
    <w:rsid w:val="001F43A9"/>
    <w:rsid w:val="00200D9F"/>
    <w:rsid w:val="0022095C"/>
    <w:rsid w:val="0022189B"/>
    <w:rsid w:val="00241D38"/>
    <w:rsid w:val="002A7574"/>
    <w:rsid w:val="002D1776"/>
    <w:rsid w:val="0032220C"/>
    <w:rsid w:val="0035606A"/>
    <w:rsid w:val="003B24E3"/>
    <w:rsid w:val="003E145D"/>
    <w:rsid w:val="003F4592"/>
    <w:rsid w:val="004420C4"/>
    <w:rsid w:val="00456C5E"/>
    <w:rsid w:val="00485CF1"/>
    <w:rsid w:val="0049251E"/>
    <w:rsid w:val="004A7DC4"/>
    <w:rsid w:val="004E4C81"/>
    <w:rsid w:val="004F0277"/>
    <w:rsid w:val="005324AE"/>
    <w:rsid w:val="00550946"/>
    <w:rsid w:val="0057243F"/>
    <w:rsid w:val="00573528"/>
    <w:rsid w:val="005B4C26"/>
    <w:rsid w:val="005F3CBC"/>
    <w:rsid w:val="005F46C9"/>
    <w:rsid w:val="00617AA3"/>
    <w:rsid w:val="00664EA4"/>
    <w:rsid w:val="006710F7"/>
    <w:rsid w:val="00692B62"/>
    <w:rsid w:val="006A0B7B"/>
    <w:rsid w:val="006D4E52"/>
    <w:rsid w:val="00726672"/>
    <w:rsid w:val="00753B12"/>
    <w:rsid w:val="007914EF"/>
    <w:rsid w:val="00792116"/>
    <w:rsid w:val="007A3977"/>
    <w:rsid w:val="007D51D5"/>
    <w:rsid w:val="007F2EF2"/>
    <w:rsid w:val="00821D49"/>
    <w:rsid w:val="00841D24"/>
    <w:rsid w:val="008766F3"/>
    <w:rsid w:val="009B4779"/>
    <w:rsid w:val="009F3BBD"/>
    <w:rsid w:val="00A01B40"/>
    <w:rsid w:val="00A70539"/>
    <w:rsid w:val="00AA5F6C"/>
    <w:rsid w:val="00B332E8"/>
    <w:rsid w:val="00B35392"/>
    <w:rsid w:val="00B41984"/>
    <w:rsid w:val="00B45C9F"/>
    <w:rsid w:val="00B722D7"/>
    <w:rsid w:val="00BB0BC6"/>
    <w:rsid w:val="00BC4AD9"/>
    <w:rsid w:val="00BE7B93"/>
    <w:rsid w:val="00C504DC"/>
    <w:rsid w:val="00C91A99"/>
    <w:rsid w:val="00CB1F44"/>
    <w:rsid w:val="00CC447F"/>
    <w:rsid w:val="00D20F1B"/>
    <w:rsid w:val="00D211CB"/>
    <w:rsid w:val="00D920A5"/>
    <w:rsid w:val="00D95187"/>
    <w:rsid w:val="00DF18F6"/>
    <w:rsid w:val="00E25ACE"/>
    <w:rsid w:val="00E90C8B"/>
    <w:rsid w:val="00F437BE"/>
    <w:rsid w:val="00F613A1"/>
    <w:rsid w:val="00FA1B27"/>
    <w:rsid w:val="00FA5826"/>
    <w:rsid w:val="00FE20B4"/>
    <w:rsid w:val="00FE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9D72"/>
  <w15:chartTrackingRefBased/>
  <w15:docId w15:val="{8473A5B7-3472-4816-BAFC-6C5D40D6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72"/>
  </w:style>
  <w:style w:type="paragraph" w:styleId="Heading1">
    <w:name w:val="heading 1"/>
    <w:basedOn w:val="Normal"/>
    <w:next w:val="Normal"/>
    <w:link w:val="Heading1Char"/>
    <w:uiPriority w:val="9"/>
    <w:qFormat/>
    <w:rsid w:val="00D21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951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672"/>
    <w:pPr>
      <w:ind w:left="720"/>
      <w:contextualSpacing/>
    </w:pPr>
  </w:style>
  <w:style w:type="table" w:styleId="TableGrid">
    <w:name w:val="Table Grid"/>
    <w:basedOn w:val="TableNormal"/>
    <w:uiPriority w:val="39"/>
    <w:rsid w:val="0072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B40"/>
  </w:style>
  <w:style w:type="paragraph" w:styleId="Footer">
    <w:name w:val="footer"/>
    <w:basedOn w:val="Normal"/>
    <w:link w:val="FooterChar"/>
    <w:uiPriority w:val="99"/>
    <w:unhideWhenUsed/>
    <w:rsid w:val="00A01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B40"/>
  </w:style>
  <w:style w:type="character" w:customStyle="1" w:styleId="Heading1Char">
    <w:name w:val="Heading 1 Char"/>
    <w:basedOn w:val="DefaultParagraphFont"/>
    <w:link w:val="Heading1"/>
    <w:uiPriority w:val="9"/>
    <w:rsid w:val="00D211C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64EA4"/>
    <w:rPr>
      <w:color w:val="0563C1" w:themeColor="hyperlink"/>
      <w:u w:val="single"/>
    </w:rPr>
  </w:style>
  <w:style w:type="paragraph" w:styleId="BodyText">
    <w:name w:val="Body Text"/>
    <w:basedOn w:val="Normal"/>
    <w:link w:val="BodyTextChar"/>
    <w:qFormat/>
    <w:rsid w:val="009B4779"/>
    <w:pPr>
      <w:spacing w:before="180" w:after="180" w:line="240" w:lineRule="auto"/>
    </w:pPr>
    <w:rPr>
      <w:sz w:val="24"/>
      <w:szCs w:val="24"/>
    </w:rPr>
  </w:style>
  <w:style w:type="character" w:customStyle="1" w:styleId="BodyTextChar">
    <w:name w:val="Body Text Char"/>
    <w:basedOn w:val="DefaultParagraphFont"/>
    <w:link w:val="BodyText"/>
    <w:rsid w:val="009B4779"/>
    <w:rPr>
      <w:sz w:val="24"/>
      <w:szCs w:val="24"/>
    </w:rPr>
  </w:style>
  <w:style w:type="character" w:styleId="UnresolvedMention">
    <w:name w:val="Unresolved Mention"/>
    <w:basedOn w:val="DefaultParagraphFont"/>
    <w:uiPriority w:val="99"/>
    <w:semiHidden/>
    <w:unhideWhenUsed/>
    <w:rsid w:val="00003D00"/>
    <w:rPr>
      <w:color w:val="605E5C"/>
      <w:shd w:val="clear" w:color="auto" w:fill="E1DFDD"/>
    </w:rPr>
  </w:style>
  <w:style w:type="character" w:customStyle="1" w:styleId="Heading2Char">
    <w:name w:val="Heading 2 Char"/>
    <w:basedOn w:val="DefaultParagraphFont"/>
    <w:link w:val="Heading2"/>
    <w:uiPriority w:val="9"/>
    <w:semiHidden/>
    <w:rsid w:val="00D9518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121511">
      <w:bodyDiv w:val="1"/>
      <w:marLeft w:val="0"/>
      <w:marRight w:val="0"/>
      <w:marTop w:val="0"/>
      <w:marBottom w:val="0"/>
      <w:divBdr>
        <w:top w:val="none" w:sz="0" w:space="0" w:color="auto"/>
        <w:left w:val="none" w:sz="0" w:space="0" w:color="auto"/>
        <w:bottom w:val="none" w:sz="0" w:space="0" w:color="auto"/>
        <w:right w:val="none" w:sz="0" w:space="0" w:color="auto"/>
      </w:divBdr>
    </w:div>
    <w:div w:id="198601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ei.noaa.gov/products/microplastics" TargetMode="External"/><Relationship Id="rId3" Type="http://schemas.openxmlformats.org/officeDocument/2006/relationships/settings" Target="settings.xml"/><Relationship Id="rId7" Type="http://schemas.openxmlformats.org/officeDocument/2006/relationships/hyperlink" Target="https://www.pnas.org/doi/10.1073/pnas.24071121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651</TotalTime>
  <Pages>2</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Rose-Hulman Institute of Technology</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Heyman, Megan</dc:creator>
  <cp:keywords/>
  <dc:description/>
  <cp:lastModifiedBy>Heyman, Megan</cp:lastModifiedBy>
  <cp:revision>18</cp:revision>
  <dcterms:created xsi:type="dcterms:W3CDTF">2023-11-21T17:34:00Z</dcterms:created>
  <dcterms:modified xsi:type="dcterms:W3CDTF">2025-04-23T19:58:00Z</dcterms:modified>
</cp:coreProperties>
</file>